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F34445">
      <w:pPr>
        <w:pStyle w:val="a5"/>
      </w:pPr>
    </w:p>
    <w:tbl>
      <w:tblPr>
        <w:tblW w:w="4962" w:type="dxa"/>
        <w:tblInd w:w="4536" w:type="dxa"/>
        <w:tblLook w:val="01E0" w:firstRow="1" w:lastRow="1" w:firstColumn="1" w:lastColumn="1" w:noHBand="0" w:noVBand="0"/>
      </w:tblPr>
      <w:tblGrid>
        <w:gridCol w:w="2105"/>
        <w:gridCol w:w="291"/>
        <w:gridCol w:w="2566"/>
      </w:tblGrid>
      <w:tr w:rsidR="00A06C12" w:rsidRPr="00F11294" w:rsidTr="00BF6A0B">
        <w:trPr>
          <w:trHeight w:val="474"/>
        </w:trPr>
        <w:tc>
          <w:tcPr>
            <w:tcW w:w="4962" w:type="dxa"/>
            <w:gridSpan w:val="3"/>
          </w:tcPr>
          <w:p w:rsidR="00A06C12" w:rsidRPr="008859F0" w:rsidRDefault="00A06C12" w:rsidP="00CA5F3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BF6A0B">
        <w:trPr>
          <w:trHeight w:val="286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A06C12" w:rsidRPr="008859F0" w:rsidRDefault="004F7614" w:rsidP="004F76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BF6A0B">
        <w:tc>
          <w:tcPr>
            <w:tcW w:w="4962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BF6A0B">
        <w:tc>
          <w:tcPr>
            <w:tcW w:w="2105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A06C12" w:rsidRPr="008859F0" w:rsidRDefault="004F7614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BF6A0B">
        <w:tc>
          <w:tcPr>
            <w:tcW w:w="2105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6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BF6A0B">
        <w:tc>
          <w:tcPr>
            <w:tcW w:w="4962" w:type="dxa"/>
            <w:gridSpan w:val="3"/>
          </w:tcPr>
          <w:p w:rsidR="00A06C12" w:rsidRPr="008859F0" w:rsidRDefault="00A06C12" w:rsidP="004557D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6029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F34445">
      <w:pPr>
        <w:pStyle w:val="a5"/>
      </w:pPr>
    </w:p>
    <w:p w:rsidR="00A06C12" w:rsidRPr="00560163" w:rsidRDefault="00A06C12" w:rsidP="00F34445">
      <w:pPr>
        <w:pStyle w:val="a5"/>
        <w:rPr>
          <w:sz w:val="16"/>
          <w:szCs w:val="16"/>
        </w:rPr>
      </w:pPr>
    </w:p>
    <w:p w:rsidR="003B7A81" w:rsidRPr="00F34445" w:rsidRDefault="003B7A81" w:rsidP="00F34445">
      <w:pPr>
        <w:pStyle w:val="a5"/>
      </w:pPr>
      <w:r w:rsidRPr="00F34445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34445" w:rsidRPr="00F34445" w:rsidTr="00CA3A97">
        <w:tc>
          <w:tcPr>
            <w:tcW w:w="10421" w:type="dxa"/>
          </w:tcPr>
          <w:p w:rsidR="00CA3A97" w:rsidRPr="00F34445" w:rsidRDefault="00CA3A97" w:rsidP="00ED5859">
            <w:pPr>
              <w:pStyle w:val="a5"/>
            </w:pPr>
            <w:r w:rsidRPr="00F34445">
              <w:t xml:space="preserve">старшего </w:t>
            </w:r>
            <w:r w:rsidR="00ED5859">
              <w:t>специалиста 2 разряда</w:t>
            </w:r>
            <w:r w:rsidRPr="00F34445">
              <w:t xml:space="preserve"> </w:t>
            </w:r>
          </w:p>
        </w:tc>
      </w:tr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отдела </w:t>
            </w:r>
            <w:r w:rsidR="004F7614" w:rsidRPr="00F34445">
              <w:t xml:space="preserve">обеспечения </w:t>
            </w:r>
            <w:r w:rsidRPr="00F34445">
              <w:t>процедур</w:t>
            </w:r>
            <w:r w:rsidR="004F7614" w:rsidRPr="00F34445">
              <w:t>ы</w:t>
            </w:r>
            <w:r w:rsidRPr="00F34445">
              <w:t xml:space="preserve"> банкротства </w:t>
            </w:r>
          </w:p>
        </w:tc>
      </w:tr>
      <w:tr w:rsidR="00F34445" w:rsidRPr="00F34445" w:rsidTr="00B22331">
        <w:tc>
          <w:tcPr>
            <w:tcW w:w="10421" w:type="dxa"/>
          </w:tcPr>
          <w:p w:rsidR="00CA3A97" w:rsidRPr="00F34445" w:rsidRDefault="004F7614" w:rsidP="00F34445">
            <w:pPr>
              <w:pStyle w:val="a5"/>
            </w:pPr>
            <w:r w:rsidRPr="00F34445">
              <w:t>Инспекции</w:t>
            </w:r>
            <w:r w:rsidR="00CA3A97" w:rsidRPr="00F34445">
              <w:t xml:space="preserve"> Федеральной налоговой службы </w:t>
            </w:r>
            <w:r w:rsidRPr="00F34445">
              <w:t xml:space="preserve">№ 19 </w:t>
            </w:r>
            <w:r w:rsidR="00CA3A97" w:rsidRPr="00F34445">
              <w:t>по г. Москве</w:t>
            </w:r>
          </w:p>
        </w:tc>
      </w:tr>
      <w:tr w:rsidR="00F34445" w:rsidRPr="00F34445" w:rsidTr="00931125">
        <w:tc>
          <w:tcPr>
            <w:tcW w:w="10421" w:type="dxa"/>
          </w:tcPr>
          <w:p w:rsidR="00CA3A97" w:rsidRPr="00F34445" w:rsidRDefault="00CA3A97" w:rsidP="004F7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4445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>И</w:t>
            </w:r>
            <w:r w:rsidRPr="00F34445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Pr="00F34445">
              <w:rPr>
                <w:rFonts w:ascii="Times New Roman" w:hAnsi="Times New Roman" w:cs="Times New Roman"/>
                <w:sz w:val="18"/>
              </w:rPr>
              <w:t>по г. Москве)</w:t>
            </w:r>
          </w:p>
        </w:tc>
      </w:tr>
    </w:tbl>
    <w:p w:rsidR="00CA3A97" w:rsidRPr="00560163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3444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8803F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обеспечения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процедур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ы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6630A7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банкротства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3A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старший </w:t>
      </w:r>
      <w:r w:rsidR="00ED5859">
        <w:rPr>
          <w:rFonts w:ascii="Times New Roman" w:hAnsi="Times New Roman" w:cs="Times New Roman"/>
          <w:color w:val="0000CC"/>
          <w:sz w:val="24"/>
          <w:szCs w:val="24"/>
        </w:rPr>
        <w:t>специалист 2 разряда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F344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31125" w:rsidRPr="00F34445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F344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F3444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F34445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F34445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ED5859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-4-0</w:t>
      </w:r>
      <w:r w:rsidR="00ED5859">
        <w:rPr>
          <w:rFonts w:ascii="Times New Roman" w:hAnsi="Times New Roman" w:cs="Times New Roman"/>
          <w:color w:val="800080"/>
          <w:sz w:val="24"/>
          <w:szCs w:val="24"/>
        </w:rPr>
        <w:t>89</w:t>
      </w:r>
      <w:r w:rsidR="00CE596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          2 разряда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34445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финансовой деятельности и финансовых рынков.</w:t>
      </w:r>
    </w:p>
    <w:p w:rsidR="00E5383C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                   2 разряда</w:t>
      </w:r>
      <w:r w:rsidRPr="00F34445">
        <w:rPr>
          <w:rFonts w:ascii="Times New Roman" w:hAnsi="Times New Roman"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F34445">
        <w:rPr>
          <w:rFonts w:ascii="Times New Roman" w:hAnsi="Times New Roman" w:cs="Times New Roman"/>
          <w:color w:val="800080"/>
          <w:sz w:val="24"/>
          <w:szCs w:val="24"/>
        </w:rPr>
        <w:t>р</w:t>
      </w:r>
      <w:r w:rsidR="00CA7367" w:rsidRPr="00F34445">
        <w:rPr>
          <w:rFonts w:ascii="Times New Roman" w:hAnsi="Times New Roman" w:cs="Times New Roman"/>
          <w:color w:val="800080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D5396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(далее –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60163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="008E09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ED5859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0238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6.1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134C8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502382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0238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2382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lastRenderedPageBreak/>
        <w:t>6.4. Наличие</w:t>
      </w:r>
      <w:r w:rsidR="00E711C3" w:rsidRPr="00502382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502382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50238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502382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141D5" w:rsidRPr="00F34445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F34445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Налоговый кодекс Российской Федерации</w:t>
      </w:r>
      <w:r w:rsidR="004B25E1" w:rsidRPr="00F34445">
        <w:rPr>
          <w:rFonts w:ascii="Times New Roman" w:hAnsi="Times New Roman"/>
          <w:color w:val="0000CC"/>
          <w:sz w:val="24"/>
          <w:szCs w:val="24"/>
        </w:rPr>
        <w:t>;</w:t>
      </w:r>
      <w:r w:rsidRPr="00F34445">
        <w:rPr>
          <w:rFonts w:ascii="Times New Roman" w:hAnsi="Times New Roman"/>
          <w:color w:val="0000CC"/>
          <w:sz w:val="24"/>
          <w:szCs w:val="24"/>
        </w:rPr>
        <w:t xml:space="preserve">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Уголовно-процессуальный кодекс Российской Федерации;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Уголовный кодекс Российской Федерации; 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Гражданский кодекс Российской Федерации; </w:t>
      </w:r>
    </w:p>
    <w:p w:rsidR="001E7244" w:rsidRPr="00F34445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>Приказ Минэкономразвития России от 19 октября 2007 г. № 351 «</w:t>
      </w:r>
      <w:r w:rsidRPr="00F34445">
        <w:rPr>
          <w:rFonts w:ascii="Times New Roman" w:eastAsia="Calibri" w:hAnsi="Times New Roman"/>
          <w:color w:val="0000CC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Минэкономразвития России от </w:t>
      </w: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Default="00ED585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238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50238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>организационн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ые основы процедуры банкротства;</w:t>
      </w:r>
    </w:p>
    <w:p w:rsidR="00502C36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арбитражная и судебная практика по вопросам несостоятельности (</w:t>
      </w:r>
      <w:r w:rsidR="00A141D5" w:rsidRPr="00F34445">
        <w:rPr>
          <w:rFonts w:ascii="Times New Roman" w:hAnsi="Times New Roman" w:cs="Times New Roman"/>
          <w:color w:val="0000CC"/>
          <w:sz w:val="24"/>
          <w:szCs w:val="24"/>
        </w:rPr>
        <w:t>банкротства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);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порядок </w:t>
      </w:r>
      <w:r w:rsidR="00056C36" w:rsidRPr="00F34445">
        <w:rPr>
          <w:rFonts w:ascii="Times New Roman" w:hAnsi="Times New Roman" w:cs="Times New Roman"/>
          <w:color w:val="0000CC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F34445" w:rsidRDefault="00087F12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FB2666" w:rsidRPr="00F34445">
        <w:rPr>
          <w:rFonts w:ascii="Times New Roman" w:hAnsi="Times New Roman"/>
          <w:color w:val="0000CC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F34445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23" w:name="_Toc477362514"/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 w:rsidR="00713815" w:rsidRPr="00F34445">
        <w:rPr>
          <w:rFonts w:ascii="Times New Roman" w:hAnsi="Times New Roman" w:cs="Times New Roman"/>
          <w:color w:val="0000CC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50238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502C36" w:rsidRPr="00F34445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502382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502382">
        <w:rPr>
          <w:rFonts w:ascii="Times New Roman" w:hAnsi="Times New Roman" w:cs="Times New Roman"/>
          <w:b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C636A7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50238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lastRenderedPageBreak/>
        <w:t>- отчетов арбитражных управляющих;</w:t>
      </w:r>
    </w:p>
    <w:p w:rsidR="00963883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ab/>
        <w:t>- участие в судебных заседаниях по делам о банкротстве должников.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3E2C1C" w:rsidRPr="0050238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920E40" w:rsidRPr="00F34445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F344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920E40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502382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F344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502382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502C36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>обязан:</w:t>
      </w:r>
      <w:r w:rsidR="00FD6110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34445" w:rsidRPr="00906721" w:rsidRDefault="00F34445" w:rsidP="00F3444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34445" w:rsidRPr="00906721" w:rsidRDefault="00F34445" w:rsidP="00F3444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34445" w:rsidRPr="00906721" w:rsidRDefault="00F34445" w:rsidP="00F34445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обеспечения процедуры банкротства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направлять материалы для осуществления процедуры банкротства организаций, в отношении которых применен весь комплекс мер по принудительному взысканию (в соответствии  с требованиями Федерального закона «О несостоятельности (банкротстве)» и Постановлением Правительства Российской Федерации от 29.05.2004 №257;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проводить работу по выявлению фактов вывода активов должника и признаков преднамеренного банкротства по организациям всех групп, направляет информацию в юридический отдел, отделы камеральных и выездных налоговых проверок для организации мероприятий налогового контроля и принятия необходимых мер в отношении «сомнительных» кредиторов и взаимозависимых с Должником организаций по взысканию имеющейся задолженности перед Российской Федерацией в рамках подпункта 2 пункта 2 статьи 45 и пункта 10 статьи 101 Кодекса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н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аправлять </w:t>
      </w:r>
      <w:r w:rsidRPr="00387EA3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в к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амеральные отделы, отделы выездных налоговых проверок, оперативного контроля, урегулирования задолженности, досудебного аудита, работы с налогоплательщиками, юридический отдел, о</w:t>
      </w:r>
      <w:r w:rsidRPr="00387EA3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тдел регистрации и учета налогоплательщиков, отдел</w:t>
      </w:r>
      <w:r w:rsidRPr="00387EA3">
        <w:rPr>
          <w:rFonts w:ascii="Times New Roman" w:eastAsia="Times New Roman" w:hAnsi="Times New Roman" w:cs="Times New Roman"/>
          <w:b/>
          <w:color w:val="0000CC"/>
          <w:sz w:val="24"/>
          <w:szCs w:val="28"/>
          <w:lang w:eastAsia="ru-RU"/>
        </w:rPr>
        <w:t xml:space="preserve"> 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общего и хозяйственного обеспечения</w:t>
      </w:r>
      <w:r w:rsidRPr="00387EA3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список должников, находящихся в процедуре банкротства и (или) список должников, в отношении которых планируется инициировать процедуру банкротства, с целью получения информации, указанной  в разделе </w:t>
      </w:r>
      <w:r w:rsidRPr="00387EA3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val="en-US" w:eastAsia="ru-RU"/>
        </w:rPr>
        <w:t>II</w:t>
      </w:r>
      <w:r w:rsidRPr="00387EA3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настоящего Регламента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существлять мониторинг публикаций, произведённых в соответствии со статьей 28 Закона, в отношении банкротства организаций, с последующим предъявлением 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lastRenderedPageBreak/>
        <w:t>требований к Должникам по обязательным платежам и денежным обязательствам перед Российской Федерацией;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осуществлять мониторинг сообщений в журнале "Вестник государственной регистрации" и осуществляет контроль за принятыми решениями о предстоящем исключении юридических лиц из Единого государственного реестра юридических лиц; при выявлении факта принятия решения о предстоящем исключении юридического лица (далее - Решение), имеющего задолженность перед Российской Федерацией по денежным обязательствам или обязательным платежам, из Единого государственного реестра юридических лиц, Инспекция в недельный срок направляет в Межрайонную ИФНС России № 46 по г.Москве заявление о том, что соответствующее Решение затрагивает права и законные интересы Российской Федерации как кредитора данного юридического лица;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п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редставлять Федеральную налоговую службу в отношении юридических и физических лиц, имеющих место нахождения (место жительства) на территории г. Москвы,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должников на территории г. Москвы, независимо от их места нахождения (места жительства), с правом голоса по всем вопросам, рассматриваемым на собрании кредиторов и в заседании комитета кредиторов, в том числе с правом голоса по вопросу заключения мирового соглашения, а также в иных отношениях с должником, кредиторами и иными лицами;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судах, арбитражных судах по делам о привлечении арбитражных управляющих к административной ответственности и о взыскании убытков, причиненных действиями (бездействием) арбитражных управляющих, независимо от места жительства арбитражных управляющих в Российской Федерации;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работу с арбитражными управляющими;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осуществлять мониторинг хода процедур по делам о банкротстве организаций, находящимся в непосредственном исполнении; 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взаимодействие с правоохранительными органами и иными контролирующими органами с учетом требований, действующих законов и инструкций по предмету деятельности отдела;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подготавливать ответы на письменные запросы арбитражных управляющих по вопросам, входящим в компетенцию отдела;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387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387E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соблюдение правил их использования;</w:t>
      </w:r>
    </w:p>
    <w:p w:rsidR="00387EA3" w:rsidRPr="00387EA3" w:rsidRDefault="00387EA3" w:rsidP="00387EA3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сохранности служебного удостоверения;</w:t>
      </w:r>
    </w:p>
    <w:p w:rsidR="00387EA3" w:rsidRPr="00387EA3" w:rsidRDefault="00387EA3" w:rsidP="00387EA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оказание помощи руководству отдела в организации работы отдела;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387EA3" w:rsidRPr="00387EA3" w:rsidRDefault="00387EA3" w:rsidP="00387EA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замещать, в случае служебной необходимости, сотрудников отдела;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387EA3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обеспечения процедуры банкротства</w:t>
      </w:r>
      <w:r w:rsidRPr="00387EA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,</w:t>
      </w:r>
      <w:r w:rsidRPr="00387EA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Pr="00387E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выполнять иные обязанности, предусмотренные Положением об отделе</w:t>
      </w:r>
      <w:r w:rsidRPr="00387EA3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387EA3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обеспечения процедуры банкротства</w:t>
      </w:r>
      <w:r w:rsidRPr="00387E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Инспекции</w:t>
      </w:r>
      <w:r w:rsidRPr="00387EA3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>;</w:t>
      </w:r>
    </w:p>
    <w:p w:rsidR="00387EA3" w:rsidRPr="00387EA3" w:rsidRDefault="00387EA3" w:rsidP="00387EA3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387EA3" w:rsidRDefault="00387EA3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43806" w:rsidRPr="006130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60163" w:rsidRDefault="00FE70C4" w:rsidP="005601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61305B" w:rsidRPr="00613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61305B" w:rsidRPr="006130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5601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387EA3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2 разряда.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637E7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>
        <w:rPr>
          <w:rFonts w:ascii="Times New Roman" w:hAnsi="Times New Roman" w:cs="Times New Roman"/>
          <w:sz w:val="24"/>
          <w:szCs w:val="24"/>
        </w:rPr>
        <w:t xml:space="preserve"> по вопросам,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17AF2">
        <w:rPr>
          <w:rFonts w:ascii="Times New Roman" w:hAnsi="Times New Roman" w:cs="Times New Roman"/>
        </w:rPr>
        <w:t xml:space="preserve">относящимся к компетенции </w:t>
      </w:r>
      <w:r w:rsidR="005F786A">
        <w:rPr>
          <w:rFonts w:ascii="Times New Roman" w:hAnsi="Times New Roman" w:cs="Times New Roman"/>
        </w:rPr>
        <w:t>о</w:t>
      </w:r>
      <w:r w:rsidR="00017AF2" w:rsidRPr="00017AF2">
        <w:rPr>
          <w:rFonts w:ascii="Times New Roman" w:hAnsi="Times New Roman" w:cs="Times New Roman"/>
        </w:rPr>
        <w:t>тдела.</w:t>
      </w:r>
    </w:p>
    <w:p w:rsidR="009777FC" w:rsidRPr="00C636A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E7B36" w:rsidRPr="00920E40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5F36" w:rsidRDefault="00CA5F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A38" w:rsidRDefault="000C3A3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7EA3" w:rsidRDefault="00387EA3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79FA" w:rsidRDefault="003F79FA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GoBack"/>
      <w:bookmarkEnd w:id="24"/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A0B" w:rsidRPr="00BF6A0B" w:rsidRDefault="003B7A81" w:rsidP="00BF6A0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BF6A0B" w:rsidRPr="00BF6A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F6A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F344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им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специалистом 2 разряда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F34445">
        <w:rPr>
          <w:rFonts w:ascii="Times New Roman" w:hAnsi="Times New Roman" w:cs="Times New Roman"/>
          <w:color w:val="800080"/>
          <w:sz w:val="24"/>
          <w:szCs w:val="24"/>
        </w:rPr>
        <w:t>государственные услуги не оказываются</w:t>
      </w:r>
      <w:r w:rsidR="009777FC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Default="00BF6A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Начальник отдела обеспечения 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процедуры банкротства              </w:t>
      </w:r>
      <w:r w:rsidRPr="00F34445">
        <w:rPr>
          <w:rFonts w:ascii="Times New Roman" w:hAnsi="Times New Roman" w:cs="Times New Roman"/>
          <w:b/>
        </w:rPr>
        <w:tab/>
        <w:t xml:space="preserve">    </w:t>
      </w:r>
      <w:r w:rsidR="00F34445" w:rsidRPr="00F34445">
        <w:rPr>
          <w:rFonts w:ascii="Times New Roman" w:hAnsi="Times New Roman" w:cs="Times New Roman"/>
          <w:b/>
        </w:rPr>
        <w:t xml:space="preserve">     </w:t>
      </w:r>
      <w:r w:rsidR="00F34445">
        <w:rPr>
          <w:rFonts w:ascii="Times New Roman" w:hAnsi="Times New Roman" w:cs="Times New Roman"/>
          <w:b/>
        </w:rPr>
        <w:t xml:space="preserve">  </w:t>
      </w:r>
      <w:r w:rsidR="00F34445" w:rsidRPr="00F34445">
        <w:rPr>
          <w:rFonts w:ascii="Times New Roman" w:hAnsi="Times New Roman" w:cs="Times New Roman"/>
          <w:b/>
        </w:rPr>
        <w:t xml:space="preserve">  </w:t>
      </w:r>
      <w:r w:rsidRPr="00F34445">
        <w:rPr>
          <w:rFonts w:ascii="Times New Roman" w:hAnsi="Times New Roman" w:cs="Times New Roman"/>
          <w:b/>
        </w:rPr>
        <w:t xml:space="preserve"> ________________            </w:t>
      </w:r>
      <w:r w:rsidR="00F34445" w:rsidRPr="00F34445">
        <w:rPr>
          <w:rFonts w:ascii="Times New Roman" w:hAnsi="Times New Roman" w:cs="Times New Roman"/>
          <w:b/>
          <w:u w:val="single"/>
        </w:rPr>
        <w:t>В.В. Аракелян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sz w:val="20"/>
          <w:szCs w:val="20"/>
        </w:rPr>
      </w:pPr>
      <w:r w:rsidRPr="00F34445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F34445" w:rsidRPr="00F34445">
        <w:rPr>
          <w:rFonts w:ascii="Times New Roman" w:hAnsi="Times New Roman" w:cs="Times New Roman"/>
        </w:rPr>
        <w:t xml:space="preserve">    </w:t>
      </w:r>
      <w:r w:rsidR="00F34445">
        <w:rPr>
          <w:rFonts w:ascii="Times New Roman" w:hAnsi="Times New Roman" w:cs="Times New Roman"/>
        </w:rPr>
        <w:t xml:space="preserve">   </w:t>
      </w:r>
      <w:r w:rsidR="00F34445" w:rsidRPr="00F34445">
        <w:rPr>
          <w:rFonts w:ascii="Times New Roman" w:hAnsi="Times New Roman" w:cs="Times New Roman"/>
        </w:rPr>
        <w:t xml:space="preserve"> </w:t>
      </w:r>
      <w:r w:rsidRPr="00F3444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F34445">
        <w:rPr>
          <w:rFonts w:ascii="Times New Roman" w:hAnsi="Times New Roman" w:cs="Times New Roman"/>
          <w:sz w:val="20"/>
          <w:szCs w:val="20"/>
        </w:rPr>
        <w:tab/>
      </w:r>
      <w:r w:rsidR="00F34445" w:rsidRPr="00F34445">
        <w:rPr>
          <w:rFonts w:ascii="Times New Roman" w:hAnsi="Times New Roman" w:cs="Times New Roman"/>
          <w:sz w:val="20"/>
          <w:szCs w:val="20"/>
        </w:rPr>
        <w:t xml:space="preserve">    </w:t>
      </w:r>
      <w:r w:rsidRPr="00F3444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CA5F36" w:rsidRDefault="00CA5F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A32BC" w:rsidRPr="00BF6A0B" w:rsidRDefault="00DA32BC" w:rsidP="00DA32BC">
      <w:pPr>
        <w:pStyle w:val="af1"/>
        <w:jc w:val="center"/>
        <w:rPr>
          <w:rFonts w:ascii="Times New Roman" w:hAnsi="Times New Roman"/>
          <w:sz w:val="24"/>
          <w:szCs w:val="24"/>
          <w:lang w:val="ru-RU"/>
        </w:rPr>
      </w:pPr>
      <w:r w:rsidRPr="00BF6A0B">
        <w:rPr>
          <w:rFonts w:ascii="Times New Roman" w:hAnsi="Times New Roman"/>
          <w:sz w:val="24"/>
          <w:szCs w:val="24"/>
          <w:lang w:val="ru-RU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45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150"/>
      </w:tblGrid>
      <w:tr w:rsidR="007952BC" w:rsidRPr="00C636A7" w:rsidTr="00BF6A0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978" w:rsidRPr="00C636A7" w:rsidRDefault="00602978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36" w:rsidRDefault="00CA5F36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5F36" w:rsidSect="003F79FA">
      <w:footerReference w:type="default" r:id="rId15"/>
      <w:type w:val="continuous"/>
      <w:pgSz w:w="11906" w:h="16838"/>
      <w:pgMar w:top="993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7C2" w:rsidRDefault="009707C2" w:rsidP="003B7A81">
      <w:pPr>
        <w:spacing w:after="0" w:line="240" w:lineRule="auto"/>
      </w:pPr>
      <w:r>
        <w:separator/>
      </w:r>
    </w:p>
  </w:endnote>
  <w:endnote w:type="continuationSeparator" w:id="0">
    <w:p w:rsidR="009707C2" w:rsidRDefault="009707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543197"/>
      <w:docPartObj>
        <w:docPartGallery w:val="Page Numbers (Bottom of Page)"/>
        <w:docPartUnique/>
      </w:docPartObj>
    </w:sdtPr>
    <w:sdtEndPr/>
    <w:sdtContent>
      <w:p w:rsidR="00F34445" w:rsidRDefault="00F3444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16B">
          <w:rPr>
            <w:noProof/>
          </w:rPr>
          <w:t>9</w:t>
        </w:r>
        <w:r>
          <w:fldChar w:fldCharType="end"/>
        </w:r>
      </w:p>
    </w:sdtContent>
  </w:sdt>
  <w:p w:rsidR="00F34445" w:rsidRDefault="00F344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7C2" w:rsidRDefault="009707C2" w:rsidP="003B7A81">
      <w:pPr>
        <w:spacing w:after="0" w:line="240" w:lineRule="auto"/>
      </w:pPr>
      <w:r>
        <w:separator/>
      </w:r>
    </w:p>
  </w:footnote>
  <w:footnote w:type="continuationSeparator" w:id="0">
    <w:p w:rsidR="009707C2" w:rsidRDefault="009707C2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276A"/>
    <w:rsid w:val="00096D32"/>
    <w:rsid w:val="00097CEE"/>
    <w:rsid w:val="000B0869"/>
    <w:rsid w:val="000B5048"/>
    <w:rsid w:val="000B58D3"/>
    <w:rsid w:val="000C04B0"/>
    <w:rsid w:val="000C2E02"/>
    <w:rsid w:val="000C3A38"/>
    <w:rsid w:val="000C6E28"/>
    <w:rsid w:val="000C7D67"/>
    <w:rsid w:val="000D08EA"/>
    <w:rsid w:val="000E6619"/>
    <w:rsid w:val="000E7E5A"/>
    <w:rsid w:val="0011438E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6D56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745D5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75237"/>
    <w:rsid w:val="00383F47"/>
    <w:rsid w:val="00384650"/>
    <w:rsid w:val="00387EA3"/>
    <w:rsid w:val="0039311C"/>
    <w:rsid w:val="003A43AB"/>
    <w:rsid w:val="003B7A81"/>
    <w:rsid w:val="003C4B94"/>
    <w:rsid w:val="003E04A5"/>
    <w:rsid w:val="003E2C1C"/>
    <w:rsid w:val="003E5417"/>
    <w:rsid w:val="003F79FA"/>
    <w:rsid w:val="00401F5D"/>
    <w:rsid w:val="00404AE7"/>
    <w:rsid w:val="004161E8"/>
    <w:rsid w:val="0044318B"/>
    <w:rsid w:val="004557DA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5646"/>
    <w:rsid w:val="004F7614"/>
    <w:rsid w:val="004F79B4"/>
    <w:rsid w:val="00502382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0163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02978"/>
    <w:rsid w:val="0061305B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0576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A3AB2"/>
    <w:rsid w:val="008B20E6"/>
    <w:rsid w:val="008E099C"/>
    <w:rsid w:val="008E4B65"/>
    <w:rsid w:val="008F4B8B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3883"/>
    <w:rsid w:val="00965985"/>
    <w:rsid w:val="009707C2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C3A11"/>
    <w:rsid w:val="00AC4E02"/>
    <w:rsid w:val="00AE00D3"/>
    <w:rsid w:val="00AF09BA"/>
    <w:rsid w:val="00AF2E4B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6A0B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316B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5859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34445"/>
    <w:rsid w:val="00F441DF"/>
    <w:rsid w:val="00F72CE0"/>
    <w:rsid w:val="00F9087E"/>
    <w:rsid w:val="00F975FE"/>
    <w:rsid w:val="00FB1E9E"/>
    <w:rsid w:val="00FB2666"/>
    <w:rsid w:val="00FB6244"/>
    <w:rsid w:val="00FD6110"/>
    <w:rsid w:val="00FD69E3"/>
    <w:rsid w:val="00FE414D"/>
    <w:rsid w:val="00FE70C4"/>
    <w:rsid w:val="00FE7B36"/>
    <w:rsid w:val="00FF20BC"/>
    <w:rsid w:val="00FF7085"/>
    <w:rsid w:val="00FF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2DF50C-6894-4C68-BECD-A993F5F0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34445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CC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BF6A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75E6F-8927-4052-859F-115339B58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3841</Words>
  <Characters>21900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Матросова Мария Юрьевна</cp:lastModifiedBy>
  <cp:revision>2</cp:revision>
  <cp:lastPrinted>2024-02-19T10:17:00Z</cp:lastPrinted>
  <dcterms:created xsi:type="dcterms:W3CDTF">2024-02-19T10:17:00Z</dcterms:created>
  <dcterms:modified xsi:type="dcterms:W3CDTF">2024-02-19T10:17:00Z</dcterms:modified>
</cp:coreProperties>
</file>